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543" w:rsidRPr="001B748C" w:rsidRDefault="008573C9" w:rsidP="00B82248">
      <w:pPr>
        <w:widowControl/>
        <w:adjustRightInd w:val="0"/>
        <w:snapToGrid w:val="0"/>
        <w:spacing w:line="360" w:lineRule="auto"/>
        <w:jc w:val="center"/>
        <w:rPr>
          <w:rFonts w:asciiTheme="minorEastAsia" w:eastAsiaTheme="minorEastAsia" w:hAnsiTheme="minorEastAsia"/>
          <w:b/>
          <w:bCs/>
          <w:sz w:val="32"/>
          <w:szCs w:val="32"/>
        </w:rPr>
      </w:pPr>
      <w:r w:rsidRPr="001B748C">
        <w:rPr>
          <w:rFonts w:asciiTheme="minorEastAsia" w:eastAsiaTheme="minorEastAsia" w:hAnsiTheme="minorEastAsia" w:cs="宋体" w:hint="eastAsia"/>
          <w:b/>
          <w:bCs/>
          <w:kern w:val="0"/>
          <w:sz w:val="32"/>
          <w:szCs w:val="32"/>
        </w:rPr>
        <w:t>2015年生命学院</w:t>
      </w:r>
      <w:r w:rsidRPr="001B748C">
        <w:rPr>
          <w:rFonts w:asciiTheme="minorEastAsia" w:eastAsiaTheme="minorEastAsia" w:hAnsiTheme="minorEastAsia"/>
          <w:b/>
          <w:bCs/>
          <w:sz w:val="32"/>
          <w:szCs w:val="32"/>
        </w:rPr>
        <w:t>2015年研究生学业奖学金</w:t>
      </w:r>
      <w:r w:rsidRPr="001B748C">
        <w:rPr>
          <w:rFonts w:asciiTheme="minorEastAsia" w:eastAsiaTheme="minorEastAsia" w:hAnsiTheme="minorEastAsia" w:hint="eastAsia"/>
          <w:b/>
          <w:bCs/>
          <w:sz w:val="32"/>
          <w:szCs w:val="32"/>
        </w:rPr>
        <w:t>评审办法</w:t>
      </w:r>
    </w:p>
    <w:p w:rsidR="00E22543" w:rsidRPr="00E22543" w:rsidRDefault="00E22543" w:rsidP="00B82248">
      <w:pPr>
        <w:widowControl/>
        <w:adjustRightInd w:val="0"/>
        <w:snapToGrid w:val="0"/>
        <w:spacing w:line="360" w:lineRule="auto"/>
        <w:ind w:firstLineChars="200" w:firstLine="560"/>
        <w:jc w:val="left"/>
        <w:rPr>
          <w:rFonts w:asciiTheme="minorEastAsia" w:eastAsiaTheme="minorEastAsia" w:hAnsiTheme="minorEastAsia" w:cs="宋体"/>
          <w:bCs/>
          <w:kern w:val="0"/>
          <w:sz w:val="28"/>
          <w:szCs w:val="28"/>
        </w:rPr>
      </w:pPr>
      <w:r w:rsidRPr="00E22543">
        <w:rPr>
          <w:rFonts w:asciiTheme="minorEastAsia" w:eastAsiaTheme="minorEastAsia" w:hAnsiTheme="minorEastAsia" w:cs="宋体" w:hint="eastAsia"/>
          <w:bCs/>
          <w:kern w:val="0"/>
          <w:sz w:val="28"/>
          <w:szCs w:val="28"/>
        </w:rPr>
        <w:t>为激励研究生勤奋学习、潜心科研、勇于创新、积极进取，在全面实行研究生教育收费制度的情况下更好地支持研究生顺利完成学业，财政部、教育部从2014年秋季学期起设立研究生学业奖学金。根据《财政部国家发展改革委教育部关于完善研究生教育投入机制的意见》（财教〔2013〕19号）、《财政部教育部研究生学业奖学金管理暂行办法》（财教[2013]219号）、《北京理工大学研究生学业奖学金管理暂行办法》（学校第119号令）要求，现就2014级、2015级研究生学业奖学金（以下简称奖学金）评定</w:t>
      </w:r>
      <w:r w:rsidR="008573C9" w:rsidRPr="00B82248">
        <w:rPr>
          <w:rFonts w:asciiTheme="minorEastAsia" w:eastAsiaTheme="minorEastAsia" w:hAnsiTheme="minorEastAsia" w:cs="宋体" w:hint="eastAsia"/>
          <w:bCs/>
          <w:kern w:val="0"/>
          <w:sz w:val="28"/>
          <w:szCs w:val="28"/>
        </w:rPr>
        <w:t>制定本办法。</w:t>
      </w:r>
    </w:p>
    <w:p w:rsidR="00E22543" w:rsidRPr="00E22543" w:rsidRDefault="00E22543" w:rsidP="00B82248">
      <w:pPr>
        <w:widowControl/>
        <w:adjustRightInd w:val="0"/>
        <w:snapToGrid w:val="0"/>
        <w:spacing w:line="360" w:lineRule="auto"/>
        <w:ind w:firstLineChars="200" w:firstLine="560"/>
        <w:jc w:val="left"/>
        <w:rPr>
          <w:rFonts w:asciiTheme="minorEastAsia" w:eastAsiaTheme="minorEastAsia" w:hAnsiTheme="minorEastAsia" w:cs="宋体"/>
          <w:kern w:val="0"/>
          <w:sz w:val="28"/>
          <w:szCs w:val="28"/>
        </w:rPr>
      </w:pPr>
      <w:r w:rsidRPr="00E22543">
        <w:rPr>
          <w:rFonts w:asciiTheme="minorEastAsia" w:eastAsiaTheme="minorEastAsia" w:hAnsiTheme="minorEastAsia" w:cs="宋体" w:hint="eastAsia"/>
          <w:kern w:val="0"/>
          <w:sz w:val="28"/>
          <w:szCs w:val="28"/>
        </w:rPr>
        <w:t>一、评奖范围</w:t>
      </w:r>
    </w:p>
    <w:p w:rsidR="00E22543" w:rsidRPr="00B82248" w:rsidRDefault="00E22543" w:rsidP="00B82248">
      <w:pPr>
        <w:widowControl/>
        <w:adjustRightInd w:val="0"/>
        <w:snapToGrid w:val="0"/>
        <w:spacing w:line="360" w:lineRule="auto"/>
        <w:ind w:firstLineChars="200" w:firstLine="560"/>
        <w:jc w:val="left"/>
        <w:rPr>
          <w:rFonts w:asciiTheme="minorEastAsia" w:eastAsiaTheme="minorEastAsia" w:hAnsiTheme="minorEastAsia" w:cs="宋体"/>
          <w:bCs/>
          <w:kern w:val="0"/>
          <w:sz w:val="28"/>
          <w:szCs w:val="28"/>
        </w:rPr>
      </w:pPr>
      <w:r w:rsidRPr="00E22543">
        <w:rPr>
          <w:rFonts w:asciiTheme="minorEastAsia" w:eastAsiaTheme="minorEastAsia" w:hAnsiTheme="minorEastAsia" w:cs="宋体" w:hint="eastAsia"/>
          <w:bCs/>
          <w:kern w:val="0"/>
          <w:sz w:val="28"/>
          <w:szCs w:val="28"/>
        </w:rPr>
        <w:t>奖学金的参评对象为学校2014年9月后入学的、纳入全国研究生招生计划的、基本学制内的在籍全日制研究生。</w:t>
      </w:r>
    </w:p>
    <w:p w:rsidR="00605E16" w:rsidRPr="00E22543" w:rsidRDefault="00605E16" w:rsidP="00B82248">
      <w:pPr>
        <w:widowControl/>
        <w:adjustRightInd w:val="0"/>
        <w:snapToGrid w:val="0"/>
        <w:spacing w:line="360" w:lineRule="auto"/>
        <w:ind w:firstLineChars="200" w:firstLine="560"/>
        <w:jc w:val="left"/>
        <w:rPr>
          <w:rFonts w:asciiTheme="minorEastAsia" w:eastAsiaTheme="minorEastAsia" w:hAnsiTheme="minorEastAsia" w:cs="宋体"/>
          <w:kern w:val="0"/>
          <w:sz w:val="28"/>
          <w:szCs w:val="28"/>
        </w:rPr>
      </w:pPr>
      <w:r w:rsidRPr="00B82248">
        <w:rPr>
          <w:rFonts w:asciiTheme="minorEastAsia" w:eastAsiaTheme="minorEastAsia" w:hAnsiTheme="minorEastAsia" w:cs="宋体" w:hint="eastAsia"/>
          <w:bCs/>
          <w:kern w:val="0"/>
          <w:sz w:val="28"/>
          <w:szCs w:val="28"/>
        </w:rPr>
        <w:t>二</w:t>
      </w:r>
      <w:r w:rsidRPr="00E22543">
        <w:rPr>
          <w:rFonts w:asciiTheme="minorEastAsia" w:eastAsiaTheme="minorEastAsia" w:hAnsiTheme="minorEastAsia" w:cs="宋体" w:hint="eastAsia"/>
          <w:bCs/>
          <w:kern w:val="0"/>
          <w:sz w:val="28"/>
          <w:szCs w:val="28"/>
        </w:rPr>
        <w:t>、</w:t>
      </w:r>
      <w:r w:rsidRPr="00E22543">
        <w:rPr>
          <w:rFonts w:asciiTheme="minorEastAsia" w:eastAsiaTheme="minorEastAsia" w:hAnsiTheme="minorEastAsia" w:cs="宋体" w:hint="eastAsia"/>
          <w:kern w:val="0"/>
          <w:sz w:val="28"/>
          <w:szCs w:val="28"/>
        </w:rPr>
        <w:t>申请条件</w:t>
      </w:r>
    </w:p>
    <w:p w:rsidR="005E5FDC" w:rsidRPr="00B82248" w:rsidRDefault="00605E16" w:rsidP="00B82248">
      <w:pPr>
        <w:widowControl/>
        <w:adjustRightInd w:val="0"/>
        <w:snapToGrid w:val="0"/>
        <w:spacing w:line="360" w:lineRule="auto"/>
        <w:ind w:firstLineChars="200" w:firstLine="560"/>
        <w:jc w:val="left"/>
        <w:rPr>
          <w:rFonts w:asciiTheme="minorEastAsia" w:eastAsiaTheme="minorEastAsia" w:hAnsiTheme="minorEastAsia" w:cs="宋体"/>
          <w:bCs/>
          <w:kern w:val="0"/>
          <w:sz w:val="28"/>
          <w:szCs w:val="28"/>
        </w:rPr>
      </w:pPr>
      <w:r w:rsidRPr="00E22543">
        <w:rPr>
          <w:rFonts w:asciiTheme="minorEastAsia" w:eastAsiaTheme="minorEastAsia" w:hAnsiTheme="minorEastAsia" w:cs="宋体" w:hint="eastAsia"/>
          <w:bCs/>
          <w:kern w:val="0"/>
          <w:sz w:val="28"/>
          <w:szCs w:val="28"/>
        </w:rPr>
        <w:t>1</w:t>
      </w:r>
      <w:r w:rsidR="005E5FDC" w:rsidRPr="00B82248">
        <w:rPr>
          <w:rFonts w:asciiTheme="minorEastAsia" w:eastAsiaTheme="minorEastAsia" w:hAnsiTheme="minorEastAsia" w:cs="宋体" w:hint="eastAsia"/>
          <w:bCs/>
          <w:kern w:val="0"/>
          <w:sz w:val="28"/>
          <w:szCs w:val="28"/>
        </w:rPr>
        <w:t>、</w:t>
      </w:r>
      <w:r w:rsidRPr="00E22543">
        <w:rPr>
          <w:rFonts w:asciiTheme="minorEastAsia" w:eastAsiaTheme="minorEastAsia" w:hAnsiTheme="minorEastAsia" w:cs="宋体" w:hint="eastAsia"/>
          <w:bCs/>
          <w:kern w:val="0"/>
          <w:sz w:val="28"/>
          <w:szCs w:val="28"/>
        </w:rPr>
        <w:t>热爱社会主义祖国，拥护中国共产党的领导；</w:t>
      </w:r>
    </w:p>
    <w:p w:rsidR="005E5FDC" w:rsidRPr="00B82248" w:rsidRDefault="005E5FDC" w:rsidP="00B82248">
      <w:pPr>
        <w:widowControl/>
        <w:adjustRightInd w:val="0"/>
        <w:snapToGrid w:val="0"/>
        <w:spacing w:line="360" w:lineRule="auto"/>
        <w:ind w:firstLineChars="200" w:firstLine="560"/>
        <w:jc w:val="left"/>
        <w:rPr>
          <w:rFonts w:asciiTheme="minorEastAsia" w:eastAsiaTheme="minorEastAsia" w:hAnsiTheme="minorEastAsia" w:cs="宋体"/>
          <w:bCs/>
          <w:kern w:val="0"/>
          <w:sz w:val="28"/>
          <w:szCs w:val="28"/>
        </w:rPr>
      </w:pPr>
      <w:r w:rsidRPr="00B82248">
        <w:rPr>
          <w:rFonts w:asciiTheme="minorEastAsia" w:eastAsiaTheme="minorEastAsia" w:hAnsiTheme="minorEastAsia" w:cs="宋体" w:hint="eastAsia"/>
          <w:bCs/>
          <w:kern w:val="0"/>
          <w:sz w:val="28"/>
          <w:szCs w:val="28"/>
        </w:rPr>
        <w:t>2、</w:t>
      </w:r>
      <w:r w:rsidR="00605E16" w:rsidRPr="00E22543">
        <w:rPr>
          <w:rFonts w:asciiTheme="minorEastAsia" w:eastAsiaTheme="minorEastAsia" w:hAnsiTheme="minorEastAsia" w:cs="宋体" w:hint="eastAsia"/>
          <w:bCs/>
          <w:kern w:val="0"/>
          <w:sz w:val="28"/>
          <w:szCs w:val="28"/>
        </w:rPr>
        <w:t>遵守宪法和法律，遵守高等学校规章制度；</w:t>
      </w:r>
    </w:p>
    <w:p w:rsidR="005E5FDC" w:rsidRPr="00B82248" w:rsidRDefault="005E5FDC" w:rsidP="00B82248">
      <w:pPr>
        <w:widowControl/>
        <w:adjustRightInd w:val="0"/>
        <w:snapToGrid w:val="0"/>
        <w:spacing w:line="360" w:lineRule="auto"/>
        <w:ind w:firstLineChars="200" w:firstLine="560"/>
        <w:jc w:val="left"/>
        <w:rPr>
          <w:rFonts w:asciiTheme="minorEastAsia" w:eastAsiaTheme="minorEastAsia" w:hAnsiTheme="minorEastAsia" w:cs="宋体"/>
          <w:bCs/>
          <w:kern w:val="0"/>
          <w:sz w:val="28"/>
          <w:szCs w:val="28"/>
        </w:rPr>
      </w:pPr>
      <w:r w:rsidRPr="00B82248">
        <w:rPr>
          <w:rFonts w:asciiTheme="minorEastAsia" w:eastAsiaTheme="minorEastAsia" w:hAnsiTheme="minorEastAsia" w:cs="宋体" w:hint="eastAsia"/>
          <w:bCs/>
          <w:kern w:val="0"/>
          <w:sz w:val="28"/>
          <w:szCs w:val="28"/>
        </w:rPr>
        <w:t>3、</w:t>
      </w:r>
      <w:r w:rsidR="00605E16" w:rsidRPr="00E22543">
        <w:rPr>
          <w:rFonts w:asciiTheme="minorEastAsia" w:eastAsiaTheme="minorEastAsia" w:hAnsiTheme="minorEastAsia" w:cs="宋体" w:hint="eastAsia"/>
          <w:bCs/>
          <w:kern w:val="0"/>
          <w:sz w:val="28"/>
          <w:szCs w:val="28"/>
        </w:rPr>
        <w:t>诚实守信，道德品质优良；</w:t>
      </w:r>
    </w:p>
    <w:p w:rsidR="00605E16" w:rsidRPr="00E22543" w:rsidRDefault="005E5FDC" w:rsidP="00B82248">
      <w:pPr>
        <w:widowControl/>
        <w:adjustRightInd w:val="0"/>
        <w:snapToGrid w:val="0"/>
        <w:spacing w:line="360" w:lineRule="auto"/>
        <w:ind w:firstLineChars="200" w:firstLine="560"/>
        <w:jc w:val="left"/>
        <w:rPr>
          <w:rFonts w:asciiTheme="minorEastAsia" w:eastAsiaTheme="minorEastAsia" w:hAnsiTheme="minorEastAsia" w:cs="宋体"/>
          <w:bCs/>
          <w:kern w:val="0"/>
          <w:sz w:val="28"/>
          <w:szCs w:val="28"/>
        </w:rPr>
      </w:pPr>
      <w:r w:rsidRPr="00B82248">
        <w:rPr>
          <w:rFonts w:asciiTheme="minorEastAsia" w:eastAsiaTheme="minorEastAsia" w:hAnsiTheme="minorEastAsia" w:cs="宋体" w:hint="eastAsia"/>
          <w:bCs/>
          <w:kern w:val="0"/>
          <w:sz w:val="28"/>
          <w:szCs w:val="28"/>
        </w:rPr>
        <w:t>4、</w:t>
      </w:r>
      <w:r w:rsidR="00605E16" w:rsidRPr="00E22543">
        <w:rPr>
          <w:rFonts w:asciiTheme="minorEastAsia" w:eastAsiaTheme="minorEastAsia" w:hAnsiTheme="minorEastAsia" w:cs="宋体" w:hint="eastAsia"/>
          <w:bCs/>
          <w:kern w:val="0"/>
          <w:sz w:val="28"/>
          <w:szCs w:val="28"/>
        </w:rPr>
        <w:t>积极参与科学研究和社会实践学习，成绩优良。</w:t>
      </w:r>
    </w:p>
    <w:p w:rsidR="005E5FDC" w:rsidRPr="00B82248" w:rsidRDefault="005E5FDC" w:rsidP="00B82248">
      <w:pPr>
        <w:adjustRightInd w:val="0"/>
        <w:snapToGrid w:val="0"/>
        <w:spacing w:line="360" w:lineRule="auto"/>
        <w:ind w:firstLineChars="200" w:firstLine="560"/>
        <w:jc w:val="left"/>
        <w:rPr>
          <w:rFonts w:asciiTheme="minorEastAsia" w:eastAsiaTheme="minorEastAsia" w:hAnsiTheme="minorEastAsia"/>
          <w:sz w:val="28"/>
          <w:szCs w:val="28"/>
        </w:rPr>
      </w:pPr>
      <w:r w:rsidRPr="00B82248">
        <w:rPr>
          <w:rFonts w:asciiTheme="minorEastAsia" w:eastAsiaTheme="minorEastAsia" w:hAnsiTheme="minorEastAsia" w:cs="宋体" w:hint="eastAsia"/>
          <w:bCs/>
          <w:kern w:val="0"/>
          <w:sz w:val="28"/>
          <w:szCs w:val="28"/>
        </w:rPr>
        <w:t>三、</w:t>
      </w:r>
      <w:r w:rsidRPr="00B82248">
        <w:rPr>
          <w:rFonts w:asciiTheme="minorEastAsia" w:eastAsiaTheme="minorEastAsia" w:hAnsiTheme="minorEastAsia"/>
          <w:sz w:val="28"/>
          <w:szCs w:val="28"/>
        </w:rPr>
        <w:t>评审组织</w:t>
      </w:r>
    </w:p>
    <w:p w:rsidR="00C2787C" w:rsidRPr="00E22543" w:rsidRDefault="005E5FDC" w:rsidP="00B82248">
      <w:pPr>
        <w:adjustRightInd w:val="0"/>
        <w:snapToGrid w:val="0"/>
        <w:spacing w:line="360" w:lineRule="auto"/>
        <w:ind w:left="-2" w:rightChars="22" w:right="46" w:firstLineChars="200" w:firstLine="560"/>
        <w:rPr>
          <w:rFonts w:asciiTheme="minorEastAsia" w:eastAsiaTheme="minorEastAsia" w:hAnsiTheme="minorEastAsia"/>
          <w:sz w:val="28"/>
          <w:szCs w:val="28"/>
        </w:rPr>
      </w:pPr>
      <w:r w:rsidRPr="00B82248">
        <w:rPr>
          <w:rFonts w:asciiTheme="minorEastAsia" w:eastAsiaTheme="minorEastAsia" w:hAnsiTheme="minorEastAsia" w:hint="eastAsia"/>
          <w:sz w:val="28"/>
          <w:szCs w:val="28"/>
        </w:rPr>
        <w:t>生命学院学业奖学金的评审由</w:t>
      </w:r>
      <w:r w:rsidRPr="00B82248">
        <w:rPr>
          <w:rFonts w:asciiTheme="minorEastAsia" w:eastAsiaTheme="minorEastAsia" w:hAnsiTheme="minorEastAsia"/>
          <w:sz w:val="28"/>
          <w:szCs w:val="28"/>
        </w:rPr>
        <w:t>学院研究生国家奖学金评审委员会</w:t>
      </w:r>
      <w:r w:rsidRPr="00B82248">
        <w:rPr>
          <w:rFonts w:asciiTheme="minorEastAsia" w:eastAsiaTheme="minorEastAsia" w:hAnsiTheme="minorEastAsia" w:hint="eastAsia"/>
          <w:sz w:val="28"/>
          <w:szCs w:val="28"/>
        </w:rPr>
        <w:t>统一负责</w:t>
      </w:r>
      <w:r w:rsidRPr="00B82248">
        <w:rPr>
          <w:rFonts w:asciiTheme="minorEastAsia" w:eastAsiaTheme="minorEastAsia" w:hAnsiTheme="minorEastAsia"/>
          <w:sz w:val="28"/>
          <w:szCs w:val="28"/>
        </w:rPr>
        <w:t>。</w:t>
      </w:r>
    </w:p>
    <w:p w:rsidR="00E22543" w:rsidRPr="00E22543" w:rsidRDefault="005E5FDC" w:rsidP="00B82248">
      <w:pPr>
        <w:widowControl/>
        <w:adjustRightInd w:val="0"/>
        <w:snapToGrid w:val="0"/>
        <w:spacing w:line="360" w:lineRule="auto"/>
        <w:ind w:firstLineChars="200" w:firstLine="560"/>
        <w:jc w:val="left"/>
        <w:rPr>
          <w:rFonts w:asciiTheme="minorEastAsia" w:eastAsiaTheme="minorEastAsia" w:hAnsiTheme="minorEastAsia" w:cs="宋体"/>
          <w:kern w:val="0"/>
          <w:sz w:val="28"/>
          <w:szCs w:val="28"/>
        </w:rPr>
      </w:pPr>
      <w:r w:rsidRPr="00B82248">
        <w:rPr>
          <w:rFonts w:asciiTheme="minorEastAsia" w:eastAsiaTheme="minorEastAsia" w:hAnsiTheme="minorEastAsia" w:cs="宋体" w:hint="eastAsia"/>
          <w:kern w:val="0"/>
          <w:sz w:val="28"/>
          <w:szCs w:val="28"/>
        </w:rPr>
        <w:t>四</w:t>
      </w:r>
      <w:r w:rsidR="00E22543" w:rsidRPr="00E22543">
        <w:rPr>
          <w:rFonts w:asciiTheme="minorEastAsia" w:eastAsiaTheme="minorEastAsia" w:hAnsiTheme="minorEastAsia" w:cs="宋体" w:hint="eastAsia"/>
          <w:kern w:val="0"/>
          <w:sz w:val="28"/>
          <w:szCs w:val="28"/>
        </w:rPr>
        <w:t>、奖学金名额分配和奖励标准</w:t>
      </w:r>
    </w:p>
    <w:p w:rsidR="00E22543" w:rsidRPr="00E22543" w:rsidRDefault="00E22543" w:rsidP="00B82248">
      <w:pPr>
        <w:widowControl/>
        <w:adjustRightInd w:val="0"/>
        <w:snapToGrid w:val="0"/>
        <w:spacing w:line="360" w:lineRule="auto"/>
        <w:ind w:firstLineChars="200" w:firstLine="560"/>
        <w:jc w:val="left"/>
        <w:rPr>
          <w:rFonts w:asciiTheme="minorEastAsia" w:eastAsiaTheme="minorEastAsia" w:hAnsiTheme="minorEastAsia" w:cs="宋体"/>
          <w:bCs/>
          <w:kern w:val="0"/>
          <w:sz w:val="28"/>
          <w:szCs w:val="28"/>
        </w:rPr>
      </w:pPr>
      <w:r w:rsidRPr="00E22543">
        <w:rPr>
          <w:rFonts w:asciiTheme="minorEastAsia" w:eastAsiaTheme="minorEastAsia" w:hAnsiTheme="minorEastAsia" w:cs="宋体" w:hint="eastAsia"/>
          <w:bCs/>
          <w:kern w:val="0"/>
          <w:sz w:val="28"/>
          <w:szCs w:val="28"/>
        </w:rPr>
        <w:t>研究生学业奖学金名额分配基数取自2015年9月15日的研究生管理系统数据。</w:t>
      </w:r>
    </w:p>
    <w:p w:rsidR="00FC739A" w:rsidRPr="00B82248" w:rsidRDefault="00C2787C" w:rsidP="00B82248">
      <w:pPr>
        <w:widowControl/>
        <w:adjustRightInd w:val="0"/>
        <w:snapToGrid w:val="0"/>
        <w:spacing w:line="360" w:lineRule="auto"/>
        <w:ind w:firstLineChars="200" w:firstLine="560"/>
        <w:jc w:val="left"/>
        <w:rPr>
          <w:rFonts w:asciiTheme="minorEastAsia" w:eastAsiaTheme="minorEastAsia" w:hAnsiTheme="minorEastAsia" w:cs="宋体"/>
          <w:bCs/>
          <w:kern w:val="0"/>
          <w:sz w:val="28"/>
          <w:szCs w:val="28"/>
        </w:rPr>
      </w:pPr>
      <w:r w:rsidRPr="00B82248">
        <w:rPr>
          <w:rFonts w:asciiTheme="minorEastAsia" w:eastAsiaTheme="minorEastAsia" w:hAnsiTheme="minorEastAsia" w:cs="宋体" w:hint="eastAsia"/>
          <w:bCs/>
          <w:kern w:val="0"/>
          <w:sz w:val="28"/>
          <w:szCs w:val="28"/>
        </w:rPr>
        <w:t>1、</w:t>
      </w:r>
      <w:r w:rsidR="00E22543" w:rsidRPr="00E22543">
        <w:rPr>
          <w:rFonts w:asciiTheme="minorEastAsia" w:eastAsiaTheme="minorEastAsia" w:hAnsiTheme="minorEastAsia" w:cs="宋体" w:hint="eastAsia"/>
          <w:bCs/>
          <w:kern w:val="0"/>
          <w:sz w:val="28"/>
          <w:szCs w:val="28"/>
        </w:rPr>
        <w:t>博士研究生学业奖学金额度按每生每年10000元标准和名额分配基数70%</w:t>
      </w:r>
      <w:r w:rsidR="008573C9" w:rsidRPr="00B82248">
        <w:rPr>
          <w:rFonts w:asciiTheme="minorEastAsia" w:eastAsiaTheme="minorEastAsia" w:hAnsiTheme="minorEastAsia" w:cs="宋体" w:hint="eastAsia"/>
          <w:bCs/>
          <w:kern w:val="0"/>
          <w:sz w:val="28"/>
          <w:szCs w:val="28"/>
        </w:rPr>
        <w:t>的比例设定</w:t>
      </w:r>
      <w:r w:rsidR="005E5FDC" w:rsidRPr="00B82248">
        <w:rPr>
          <w:rFonts w:asciiTheme="minorEastAsia" w:eastAsiaTheme="minorEastAsia" w:hAnsiTheme="minorEastAsia" w:cs="宋体" w:hint="eastAsia"/>
          <w:bCs/>
          <w:kern w:val="0"/>
          <w:sz w:val="28"/>
          <w:szCs w:val="28"/>
        </w:rPr>
        <w:t>学院奖学金总额。</w:t>
      </w:r>
    </w:p>
    <w:p w:rsidR="00FC739A" w:rsidRPr="00B82248" w:rsidRDefault="00FC739A" w:rsidP="00B82248">
      <w:pPr>
        <w:adjustRightInd w:val="0"/>
        <w:snapToGrid w:val="0"/>
        <w:spacing w:line="360" w:lineRule="auto"/>
        <w:ind w:firstLineChars="200" w:firstLine="560"/>
        <w:rPr>
          <w:rFonts w:asciiTheme="minorEastAsia" w:eastAsiaTheme="minorEastAsia" w:hAnsiTheme="minorEastAsia"/>
          <w:sz w:val="28"/>
          <w:szCs w:val="28"/>
        </w:rPr>
      </w:pPr>
      <w:r w:rsidRPr="00B82248">
        <w:rPr>
          <w:rFonts w:asciiTheme="minorEastAsia" w:eastAsiaTheme="minorEastAsia" w:hAnsiTheme="minorEastAsia" w:cs="宋体" w:hint="eastAsia"/>
          <w:bCs/>
          <w:kern w:val="0"/>
          <w:sz w:val="28"/>
          <w:szCs w:val="28"/>
        </w:rPr>
        <w:lastRenderedPageBreak/>
        <w:t>（1）</w:t>
      </w:r>
      <w:r w:rsidR="00E22543" w:rsidRPr="00E22543">
        <w:rPr>
          <w:rFonts w:asciiTheme="minorEastAsia" w:eastAsiaTheme="minorEastAsia" w:hAnsiTheme="minorEastAsia" w:cs="宋体" w:hint="eastAsia"/>
          <w:bCs/>
          <w:kern w:val="0"/>
          <w:sz w:val="28"/>
          <w:szCs w:val="28"/>
        </w:rPr>
        <w:t>2015级博士生奖励标准</w:t>
      </w:r>
      <w:r w:rsidRPr="00B82248">
        <w:rPr>
          <w:rFonts w:asciiTheme="minorEastAsia" w:eastAsiaTheme="minorEastAsia" w:hAnsiTheme="minorEastAsia"/>
          <w:sz w:val="28"/>
          <w:szCs w:val="28"/>
        </w:rPr>
        <w:t>按照</w:t>
      </w:r>
      <w:r w:rsidR="00C2787C" w:rsidRPr="00B82248">
        <w:rPr>
          <w:rFonts w:asciiTheme="minorEastAsia" w:eastAsiaTheme="minorEastAsia" w:hAnsiTheme="minorEastAsia" w:hint="eastAsia"/>
          <w:sz w:val="28"/>
          <w:szCs w:val="28"/>
        </w:rPr>
        <w:t>二等奖</w:t>
      </w:r>
      <w:r w:rsidRPr="00B82248">
        <w:rPr>
          <w:rFonts w:asciiTheme="minorEastAsia" w:eastAsiaTheme="minorEastAsia" w:hAnsiTheme="minorEastAsia"/>
          <w:sz w:val="28"/>
          <w:szCs w:val="28"/>
        </w:rPr>
        <w:t>7000元/人发放。</w:t>
      </w:r>
      <w:r w:rsidR="00C2787C" w:rsidRPr="00B82248">
        <w:rPr>
          <w:rFonts w:asciiTheme="minorEastAsia" w:eastAsiaTheme="minorEastAsia" w:hAnsiTheme="minorEastAsia" w:hint="eastAsia"/>
          <w:sz w:val="28"/>
          <w:szCs w:val="28"/>
        </w:rPr>
        <w:t>特别优秀者，可申请一等奖学金，至多可评定2名一等奖学金；</w:t>
      </w:r>
    </w:p>
    <w:p w:rsidR="00E22543" w:rsidRPr="00E22543" w:rsidRDefault="00FC739A" w:rsidP="00B82248">
      <w:pPr>
        <w:adjustRightInd w:val="0"/>
        <w:snapToGrid w:val="0"/>
        <w:spacing w:line="360" w:lineRule="auto"/>
        <w:ind w:firstLineChars="200" w:firstLine="560"/>
        <w:rPr>
          <w:rFonts w:asciiTheme="minorEastAsia" w:eastAsiaTheme="minorEastAsia" w:hAnsiTheme="minorEastAsia"/>
          <w:sz w:val="28"/>
          <w:szCs w:val="28"/>
        </w:rPr>
      </w:pPr>
      <w:r w:rsidRPr="00B82248">
        <w:rPr>
          <w:rFonts w:asciiTheme="minorEastAsia" w:eastAsiaTheme="minorEastAsia" w:hAnsiTheme="minorEastAsia"/>
          <w:sz w:val="28"/>
          <w:szCs w:val="28"/>
        </w:rPr>
        <w:t>（2</w:t>
      </w:r>
      <w:r w:rsidRPr="00B82248">
        <w:rPr>
          <w:rFonts w:asciiTheme="minorEastAsia" w:eastAsiaTheme="minorEastAsia" w:hAnsiTheme="minorEastAsia" w:hint="eastAsia"/>
          <w:sz w:val="28"/>
          <w:szCs w:val="28"/>
        </w:rPr>
        <w:t>）2014</w:t>
      </w:r>
      <w:r w:rsidRPr="00B82248">
        <w:rPr>
          <w:rFonts w:asciiTheme="minorEastAsia" w:eastAsiaTheme="minorEastAsia" w:hAnsiTheme="minorEastAsia"/>
          <w:sz w:val="28"/>
          <w:szCs w:val="28"/>
        </w:rPr>
        <w:t>博士：分学科按照成课程绩</w:t>
      </w:r>
      <w:r w:rsidR="00C2787C" w:rsidRPr="00B82248">
        <w:rPr>
          <w:rFonts w:asciiTheme="minorEastAsia" w:eastAsiaTheme="minorEastAsia" w:hAnsiTheme="minorEastAsia" w:hint="eastAsia"/>
          <w:sz w:val="28"/>
          <w:szCs w:val="28"/>
        </w:rPr>
        <w:t>4</w:t>
      </w:r>
      <w:r w:rsidRPr="00B82248">
        <w:rPr>
          <w:rFonts w:asciiTheme="minorEastAsia" w:eastAsiaTheme="minorEastAsia" w:hAnsiTheme="minorEastAsia"/>
          <w:sz w:val="28"/>
          <w:szCs w:val="28"/>
        </w:rPr>
        <w:t>0%、成果</w:t>
      </w:r>
      <w:r w:rsidR="00C2787C" w:rsidRPr="00B82248">
        <w:rPr>
          <w:rFonts w:asciiTheme="minorEastAsia" w:eastAsiaTheme="minorEastAsia" w:hAnsiTheme="minorEastAsia" w:hint="eastAsia"/>
          <w:sz w:val="28"/>
          <w:szCs w:val="28"/>
        </w:rPr>
        <w:t>6</w:t>
      </w:r>
      <w:r w:rsidRPr="00B82248">
        <w:rPr>
          <w:rFonts w:asciiTheme="minorEastAsia" w:eastAsiaTheme="minorEastAsia" w:hAnsiTheme="minorEastAsia"/>
          <w:sz w:val="28"/>
          <w:szCs w:val="28"/>
        </w:rPr>
        <w:t>0%</w:t>
      </w:r>
      <w:r w:rsidR="00C2787C" w:rsidRPr="00B82248">
        <w:rPr>
          <w:rFonts w:asciiTheme="minorEastAsia" w:eastAsiaTheme="minorEastAsia" w:hAnsiTheme="minorEastAsia"/>
          <w:sz w:val="28"/>
          <w:szCs w:val="28"/>
        </w:rPr>
        <w:t>进行评定</w:t>
      </w:r>
      <w:r w:rsidR="00C2787C" w:rsidRPr="00B82248">
        <w:rPr>
          <w:rFonts w:asciiTheme="minorEastAsia" w:eastAsiaTheme="minorEastAsia" w:hAnsiTheme="minorEastAsia" w:hint="eastAsia"/>
          <w:sz w:val="28"/>
          <w:szCs w:val="28"/>
        </w:rPr>
        <w:t>，</w:t>
      </w:r>
      <w:r w:rsidRPr="00B82248">
        <w:rPr>
          <w:rFonts w:asciiTheme="minorEastAsia" w:eastAsiaTheme="minorEastAsia" w:hAnsiTheme="minorEastAsia" w:hint="eastAsia"/>
          <w:sz w:val="28"/>
          <w:szCs w:val="28"/>
        </w:rPr>
        <w:t>按学校给定的13个一等奖名额评定</w:t>
      </w:r>
      <w:r w:rsidR="00C2787C" w:rsidRPr="00B82248">
        <w:rPr>
          <w:rFonts w:asciiTheme="minorEastAsia" w:eastAsiaTheme="minorEastAsia" w:hAnsiTheme="minorEastAsia" w:hint="eastAsia"/>
          <w:sz w:val="28"/>
          <w:szCs w:val="28"/>
        </w:rPr>
        <w:t>，获奖者的</w:t>
      </w:r>
      <w:r w:rsidR="00E22543" w:rsidRPr="00E22543">
        <w:rPr>
          <w:rFonts w:asciiTheme="minorEastAsia" w:eastAsiaTheme="minorEastAsia" w:hAnsiTheme="minorEastAsia" w:cs="宋体" w:hint="eastAsia"/>
          <w:bCs/>
          <w:kern w:val="0"/>
          <w:sz w:val="28"/>
          <w:szCs w:val="28"/>
        </w:rPr>
        <w:t>奖励标准为每人10000元；</w:t>
      </w:r>
    </w:p>
    <w:p w:rsidR="00C2787C" w:rsidRPr="00B82248" w:rsidRDefault="00C2787C" w:rsidP="00B82248">
      <w:pPr>
        <w:widowControl/>
        <w:adjustRightInd w:val="0"/>
        <w:snapToGrid w:val="0"/>
        <w:spacing w:line="360" w:lineRule="auto"/>
        <w:ind w:firstLineChars="200" w:firstLine="560"/>
        <w:jc w:val="left"/>
        <w:rPr>
          <w:rFonts w:asciiTheme="minorEastAsia" w:eastAsiaTheme="minorEastAsia" w:hAnsiTheme="minorEastAsia" w:cs="宋体"/>
          <w:bCs/>
          <w:kern w:val="0"/>
          <w:sz w:val="28"/>
          <w:szCs w:val="28"/>
        </w:rPr>
      </w:pPr>
      <w:r w:rsidRPr="00B82248">
        <w:rPr>
          <w:rFonts w:asciiTheme="minorEastAsia" w:eastAsiaTheme="minorEastAsia" w:hAnsiTheme="minorEastAsia" w:cs="宋体" w:hint="eastAsia"/>
          <w:bCs/>
          <w:kern w:val="0"/>
          <w:sz w:val="28"/>
          <w:szCs w:val="28"/>
        </w:rPr>
        <w:t>2、</w:t>
      </w:r>
      <w:r w:rsidR="00E22543" w:rsidRPr="00E22543">
        <w:rPr>
          <w:rFonts w:asciiTheme="minorEastAsia" w:eastAsiaTheme="minorEastAsia" w:hAnsiTheme="minorEastAsia" w:cs="宋体" w:hint="eastAsia"/>
          <w:bCs/>
          <w:kern w:val="0"/>
          <w:sz w:val="28"/>
          <w:szCs w:val="28"/>
        </w:rPr>
        <w:t>硕士研究生学业奖学金按照每生每年8000元的标准和名额分配基数40%</w:t>
      </w:r>
      <w:r w:rsidRPr="00B82248">
        <w:rPr>
          <w:rFonts w:asciiTheme="minorEastAsia" w:eastAsiaTheme="minorEastAsia" w:hAnsiTheme="minorEastAsia" w:cs="宋体" w:hint="eastAsia"/>
          <w:bCs/>
          <w:kern w:val="0"/>
          <w:sz w:val="28"/>
          <w:szCs w:val="28"/>
        </w:rPr>
        <w:t>的比例设定各学院奖学金总额：</w:t>
      </w:r>
    </w:p>
    <w:p w:rsidR="00C2787C" w:rsidRPr="00B82248" w:rsidRDefault="00C2787C" w:rsidP="00B82248">
      <w:pPr>
        <w:widowControl/>
        <w:adjustRightInd w:val="0"/>
        <w:snapToGrid w:val="0"/>
        <w:spacing w:line="360" w:lineRule="auto"/>
        <w:ind w:firstLineChars="200" w:firstLine="560"/>
        <w:jc w:val="left"/>
        <w:rPr>
          <w:rFonts w:asciiTheme="minorEastAsia" w:eastAsiaTheme="minorEastAsia" w:hAnsiTheme="minorEastAsia" w:cs="宋体"/>
          <w:bCs/>
          <w:kern w:val="0"/>
          <w:sz w:val="28"/>
          <w:szCs w:val="28"/>
        </w:rPr>
      </w:pPr>
      <w:r w:rsidRPr="00B82248">
        <w:rPr>
          <w:rFonts w:asciiTheme="minorEastAsia" w:eastAsiaTheme="minorEastAsia" w:hAnsiTheme="minorEastAsia" w:cs="宋体" w:hint="eastAsia"/>
          <w:bCs/>
          <w:kern w:val="0"/>
          <w:sz w:val="28"/>
          <w:szCs w:val="28"/>
        </w:rPr>
        <w:t>（1）</w:t>
      </w:r>
      <w:r w:rsidRPr="00E22543">
        <w:rPr>
          <w:rFonts w:asciiTheme="minorEastAsia" w:eastAsiaTheme="minorEastAsia" w:hAnsiTheme="minorEastAsia" w:cs="宋体" w:hint="eastAsia"/>
          <w:bCs/>
          <w:kern w:val="0"/>
          <w:sz w:val="28"/>
          <w:szCs w:val="28"/>
        </w:rPr>
        <w:t>奖励标准为一等学业奖学金每生每年8000元，二等学业奖学金标准每生每年4000元，</w:t>
      </w:r>
    </w:p>
    <w:p w:rsidR="00C2787C" w:rsidRPr="00B82248" w:rsidRDefault="00C2787C" w:rsidP="00B82248">
      <w:pPr>
        <w:adjustRightInd w:val="0"/>
        <w:snapToGrid w:val="0"/>
        <w:spacing w:line="360" w:lineRule="auto"/>
        <w:ind w:firstLineChars="200" w:firstLine="560"/>
        <w:rPr>
          <w:rFonts w:asciiTheme="minorEastAsia" w:eastAsiaTheme="minorEastAsia" w:hAnsiTheme="minorEastAsia"/>
          <w:sz w:val="28"/>
          <w:szCs w:val="28"/>
        </w:rPr>
      </w:pPr>
      <w:r w:rsidRPr="00B82248">
        <w:rPr>
          <w:rFonts w:asciiTheme="minorEastAsia" w:eastAsiaTheme="minorEastAsia" w:hAnsiTheme="minorEastAsia"/>
          <w:sz w:val="28"/>
          <w:szCs w:val="28"/>
        </w:rPr>
        <w:t>（2）</w:t>
      </w:r>
      <w:r w:rsidRPr="00B82248">
        <w:rPr>
          <w:rFonts w:asciiTheme="minorEastAsia" w:eastAsiaTheme="minorEastAsia" w:hAnsiTheme="minorEastAsia" w:hint="eastAsia"/>
          <w:sz w:val="28"/>
          <w:szCs w:val="28"/>
        </w:rPr>
        <w:t>2015级</w:t>
      </w:r>
      <w:r w:rsidRPr="00B82248">
        <w:rPr>
          <w:rFonts w:asciiTheme="minorEastAsia" w:eastAsiaTheme="minorEastAsia" w:hAnsiTheme="minorEastAsia"/>
          <w:sz w:val="28"/>
          <w:szCs w:val="28"/>
        </w:rPr>
        <w:t>硕士：按照保研为一等奖，考试录取的硕士研究生分学科(根据各专业报考生源学校和人数作适当比例微调)按照考试入学综合成绩顺序依次排序，决定获得二等奖名单（根据学校下发数额确定）。</w:t>
      </w:r>
    </w:p>
    <w:p w:rsidR="00C2787C" w:rsidRPr="00B82248" w:rsidRDefault="00C2787C" w:rsidP="00B82248">
      <w:pPr>
        <w:adjustRightInd w:val="0"/>
        <w:snapToGrid w:val="0"/>
        <w:spacing w:line="360" w:lineRule="auto"/>
        <w:ind w:firstLineChars="200" w:firstLine="560"/>
        <w:rPr>
          <w:rFonts w:asciiTheme="minorEastAsia" w:eastAsiaTheme="minorEastAsia" w:hAnsiTheme="minorEastAsia"/>
          <w:sz w:val="28"/>
          <w:szCs w:val="28"/>
        </w:rPr>
      </w:pPr>
      <w:r w:rsidRPr="00B82248">
        <w:rPr>
          <w:rFonts w:asciiTheme="minorEastAsia" w:eastAsiaTheme="minorEastAsia" w:hAnsiTheme="minorEastAsia"/>
          <w:sz w:val="28"/>
          <w:szCs w:val="28"/>
        </w:rPr>
        <w:t>（3）</w:t>
      </w:r>
      <w:r w:rsidRPr="00B82248">
        <w:rPr>
          <w:rFonts w:asciiTheme="minorEastAsia" w:eastAsiaTheme="minorEastAsia" w:hAnsiTheme="minorEastAsia" w:hint="eastAsia"/>
          <w:sz w:val="28"/>
          <w:szCs w:val="28"/>
        </w:rPr>
        <w:t>2014级</w:t>
      </w:r>
      <w:r w:rsidRPr="00B82248">
        <w:rPr>
          <w:rFonts w:asciiTheme="minorEastAsia" w:eastAsiaTheme="minorEastAsia" w:hAnsiTheme="minorEastAsia"/>
          <w:sz w:val="28"/>
          <w:szCs w:val="28"/>
        </w:rPr>
        <w:t>硕士：学术硕士分学科按照课程成绩</w:t>
      </w:r>
      <w:r w:rsidRPr="00B82248">
        <w:rPr>
          <w:rFonts w:asciiTheme="minorEastAsia" w:eastAsiaTheme="minorEastAsia" w:hAnsiTheme="minorEastAsia" w:hint="eastAsia"/>
          <w:sz w:val="28"/>
          <w:szCs w:val="28"/>
        </w:rPr>
        <w:t>6</w:t>
      </w:r>
      <w:r w:rsidRPr="00B82248">
        <w:rPr>
          <w:rFonts w:asciiTheme="minorEastAsia" w:eastAsiaTheme="minorEastAsia" w:hAnsiTheme="minorEastAsia"/>
          <w:sz w:val="28"/>
          <w:szCs w:val="28"/>
        </w:rPr>
        <w:t>0%、成果</w:t>
      </w:r>
      <w:r w:rsidRPr="00B82248">
        <w:rPr>
          <w:rFonts w:asciiTheme="minorEastAsia" w:eastAsiaTheme="minorEastAsia" w:hAnsiTheme="minorEastAsia" w:hint="eastAsia"/>
          <w:sz w:val="28"/>
          <w:szCs w:val="28"/>
        </w:rPr>
        <w:t>4</w:t>
      </w:r>
      <w:r w:rsidRPr="00B82248">
        <w:rPr>
          <w:rFonts w:asciiTheme="minorEastAsia" w:eastAsiaTheme="minorEastAsia" w:hAnsiTheme="minorEastAsia"/>
          <w:sz w:val="28"/>
          <w:szCs w:val="28"/>
        </w:rPr>
        <w:t>0%进行评定。专业学位硕士分学科按照课程成绩</w:t>
      </w:r>
      <w:r w:rsidRPr="00B82248">
        <w:rPr>
          <w:rFonts w:asciiTheme="minorEastAsia" w:eastAsiaTheme="minorEastAsia" w:hAnsiTheme="minorEastAsia" w:hint="eastAsia"/>
          <w:sz w:val="28"/>
          <w:szCs w:val="28"/>
        </w:rPr>
        <w:t>4</w:t>
      </w:r>
      <w:r w:rsidRPr="00B82248">
        <w:rPr>
          <w:rFonts w:asciiTheme="minorEastAsia" w:eastAsiaTheme="minorEastAsia" w:hAnsiTheme="minorEastAsia"/>
          <w:sz w:val="28"/>
          <w:szCs w:val="28"/>
        </w:rPr>
        <w:t>0%、成果</w:t>
      </w:r>
      <w:r w:rsidRPr="00B82248">
        <w:rPr>
          <w:rFonts w:asciiTheme="minorEastAsia" w:eastAsiaTheme="minorEastAsia" w:hAnsiTheme="minorEastAsia" w:hint="eastAsia"/>
          <w:sz w:val="28"/>
          <w:szCs w:val="28"/>
        </w:rPr>
        <w:t>6</w:t>
      </w:r>
      <w:r w:rsidRPr="00B82248">
        <w:rPr>
          <w:rFonts w:asciiTheme="minorEastAsia" w:eastAsiaTheme="minorEastAsia" w:hAnsiTheme="minorEastAsia"/>
          <w:sz w:val="28"/>
          <w:szCs w:val="28"/>
        </w:rPr>
        <w:t>0%进行评定。</w:t>
      </w:r>
    </w:p>
    <w:p w:rsidR="005E5FDC" w:rsidRPr="00B82248" w:rsidRDefault="00605E16" w:rsidP="00B82248">
      <w:pPr>
        <w:adjustRightInd w:val="0"/>
        <w:snapToGrid w:val="0"/>
        <w:spacing w:line="360" w:lineRule="auto"/>
        <w:ind w:leftChars="100" w:left="210" w:rightChars="22" w:right="46" w:firstLineChars="150" w:firstLine="420"/>
        <w:rPr>
          <w:rFonts w:asciiTheme="minorEastAsia" w:eastAsiaTheme="minorEastAsia" w:hAnsiTheme="minorEastAsia"/>
          <w:sz w:val="28"/>
          <w:szCs w:val="28"/>
        </w:rPr>
      </w:pPr>
      <w:r w:rsidRPr="00B82248">
        <w:rPr>
          <w:rFonts w:asciiTheme="minorEastAsia" w:eastAsiaTheme="minorEastAsia" w:hAnsiTheme="minorEastAsia" w:hint="eastAsia"/>
          <w:sz w:val="28"/>
          <w:szCs w:val="28"/>
        </w:rPr>
        <w:t>四、评审办法</w:t>
      </w:r>
    </w:p>
    <w:p w:rsidR="005E5FDC" w:rsidRPr="00B82248" w:rsidRDefault="005E5FDC" w:rsidP="00B82248">
      <w:pPr>
        <w:adjustRightInd w:val="0"/>
        <w:snapToGrid w:val="0"/>
        <w:spacing w:line="360" w:lineRule="auto"/>
        <w:ind w:leftChars="100" w:left="210" w:rightChars="22" w:right="46" w:firstLineChars="150" w:firstLine="420"/>
        <w:rPr>
          <w:rFonts w:asciiTheme="minorEastAsia" w:eastAsiaTheme="minorEastAsia" w:hAnsiTheme="minorEastAsia"/>
          <w:sz w:val="28"/>
          <w:szCs w:val="28"/>
        </w:rPr>
      </w:pPr>
      <w:r w:rsidRPr="00B82248">
        <w:rPr>
          <w:rFonts w:asciiTheme="minorEastAsia" w:eastAsiaTheme="minorEastAsia" w:hAnsiTheme="minorEastAsia" w:hint="eastAsia"/>
          <w:sz w:val="28"/>
          <w:szCs w:val="28"/>
        </w:rPr>
        <w:t>1、成绩的认定：由教务系统直接下载课程成绩，并根据学分积进行排名。</w:t>
      </w:r>
    </w:p>
    <w:p w:rsidR="00C2787C" w:rsidRPr="00B82248" w:rsidRDefault="005E5FDC" w:rsidP="00B82248">
      <w:pPr>
        <w:adjustRightInd w:val="0"/>
        <w:snapToGrid w:val="0"/>
        <w:spacing w:line="360" w:lineRule="auto"/>
        <w:ind w:leftChars="100" w:left="210" w:rightChars="22" w:right="46" w:firstLineChars="150" w:firstLine="420"/>
        <w:rPr>
          <w:rFonts w:asciiTheme="minorEastAsia" w:eastAsiaTheme="minorEastAsia" w:hAnsiTheme="minorEastAsia"/>
          <w:sz w:val="28"/>
          <w:szCs w:val="28"/>
        </w:rPr>
      </w:pPr>
      <w:r w:rsidRPr="00B82248">
        <w:rPr>
          <w:rFonts w:asciiTheme="minorEastAsia" w:eastAsiaTheme="minorEastAsia" w:hAnsiTheme="minorEastAsia" w:hint="eastAsia"/>
          <w:sz w:val="28"/>
          <w:szCs w:val="28"/>
        </w:rPr>
        <w:t>2、</w:t>
      </w:r>
      <w:r w:rsidR="00C2787C" w:rsidRPr="00B82248">
        <w:rPr>
          <w:rFonts w:asciiTheme="minorEastAsia" w:eastAsiaTheme="minorEastAsia" w:hAnsiTheme="minorEastAsia"/>
          <w:sz w:val="28"/>
          <w:szCs w:val="28"/>
        </w:rPr>
        <w:t>成果认定参照</w:t>
      </w:r>
      <w:r w:rsidRPr="00B82248">
        <w:rPr>
          <w:rFonts w:asciiTheme="minorEastAsia" w:eastAsiaTheme="minorEastAsia" w:hAnsiTheme="minorEastAsia" w:hint="eastAsia"/>
          <w:sz w:val="28"/>
          <w:szCs w:val="28"/>
        </w:rPr>
        <w:t>生命学院</w:t>
      </w:r>
      <w:r w:rsidR="00C2787C" w:rsidRPr="00B82248">
        <w:rPr>
          <w:rFonts w:asciiTheme="minorEastAsia" w:eastAsiaTheme="minorEastAsia" w:hAnsiTheme="minorEastAsia"/>
          <w:sz w:val="28"/>
          <w:szCs w:val="28"/>
        </w:rPr>
        <w:t>国家奖学金</w:t>
      </w:r>
      <w:r w:rsidR="00C2787C" w:rsidRPr="00B82248">
        <w:rPr>
          <w:rFonts w:asciiTheme="minorEastAsia" w:eastAsiaTheme="minorEastAsia" w:hAnsiTheme="minorEastAsia" w:hint="eastAsia"/>
          <w:sz w:val="28"/>
          <w:szCs w:val="28"/>
        </w:rPr>
        <w:t>评审办法</w:t>
      </w:r>
      <w:r w:rsidRPr="00B82248">
        <w:rPr>
          <w:rFonts w:asciiTheme="minorEastAsia" w:eastAsiaTheme="minorEastAsia" w:hAnsiTheme="minorEastAsia" w:hint="eastAsia"/>
          <w:sz w:val="28"/>
          <w:szCs w:val="28"/>
        </w:rPr>
        <w:t>，并进行排名。</w:t>
      </w:r>
    </w:p>
    <w:p w:rsidR="00C2787C" w:rsidRPr="00353223" w:rsidRDefault="005E5FDC" w:rsidP="00353223">
      <w:pPr>
        <w:adjustRightInd w:val="0"/>
        <w:snapToGrid w:val="0"/>
        <w:spacing w:line="360" w:lineRule="auto"/>
        <w:ind w:leftChars="100" w:left="210" w:rightChars="22" w:right="46" w:firstLineChars="150" w:firstLine="420"/>
        <w:rPr>
          <w:rFonts w:asciiTheme="minorEastAsia" w:eastAsiaTheme="minorEastAsia" w:hAnsiTheme="minorEastAsia"/>
          <w:sz w:val="28"/>
          <w:szCs w:val="28"/>
        </w:rPr>
      </w:pPr>
      <w:r w:rsidRPr="00B82248">
        <w:rPr>
          <w:rFonts w:asciiTheme="minorEastAsia" w:eastAsiaTheme="minorEastAsia" w:hAnsiTheme="minorEastAsia" w:hint="eastAsia"/>
          <w:sz w:val="28"/>
          <w:szCs w:val="28"/>
        </w:rPr>
        <w:t>3、按照第四条确定的成绩和成果比例进行综合排名</w:t>
      </w:r>
      <w:r w:rsidR="00F81D38" w:rsidRPr="00B82248">
        <w:rPr>
          <w:rFonts w:asciiTheme="minorEastAsia" w:eastAsiaTheme="minorEastAsia" w:hAnsiTheme="minorEastAsia" w:hint="eastAsia"/>
          <w:sz w:val="28"/>
          <w:szCs w:val="28"/>
        </w:rPr>
        <w:t>确定最终获奖名单。</w:t>
      </w:r>
    </w:p>
    <w:p w:rsidR="004358AB" w:rsidRPr="00B82248" w:rsidRDefault="00B82248" w:rsidP="00B82248">
      <w:pPr>
        <w:spacing w:line="360" w:lineRule="auto"/>
        <w:rPr>
          <w:rFonts w:asciiTheme="minorEastAsia" w:eastAsiaTheme="minorEastAsia" w:hAnsiTheme="minorEastAsia" w:cs="宋体"/>
          <w:kern w:val="0"/>
          <w:sz w:val="28"/>
          <w:szCs w:val="28"/>
        </w:rPr>
      </w:pPr>
      <w:r w:rsidRPr="00B82248">
        <w:rPr>
          <w:rFonts w:asciiTheme="minorEastAsia" w:eastAsiaTheme="minorEastAsia" w:hAnsiTheme="minorEastAsia" w:cs="宋体" w:hint="eastAsia"/>
          <w:kern w:val="0"/>
          <w:sz w:val="28"/>
          <w:szCs w:val="28"/>
        </w:rPr>
        <w:t xml:space="preserve">                                         生命学院</w:t>
      </w:r>
    </w:p>
    <w:p w:rsidR="00353223" w:rsidRPr="00B273BC" w:rsidRDefault="00B82248" w:rsidP="00B82248">
      <w:pPr>
        <w:spacing w:line="360" w:lineRule="auto"/>
        <w:rPr>
          <w:rFonts w:asciiTheme="minorEastAsia" w:eastAsiaTheme="minorEastAsia" w:hAnsiTheme="minorEastAsia" w:cs="宋体"/>
          <w:kern w:val="0"/>
          <w:sz w:val="28"/>
          <w:szCs w:val="28"/>
        </w:rPr>
      </w:pPr>
      <w:r w:rsidRPr="00B82248">
        <w:rPr>
          <w:rFonts w:asciiTheme="minorEastAsia" w:eastAsiaTheme="minorEastAsia" w:hAnsiTheme="minorEastAsia" w:cs="宋体" w:hint="eastAsia"/>
          <w:kern w:val="0"/>
          <w:sz w:val="28"/>
          <w:szCs w:val="28"/>
        </w:rPr>
        <w:t xml:space="preserve">                                        </w:t>
      </w:r>
      <w:r w:rsidR="00B273BC">
        <w:rPr>
          <w:rFonts w:asciiTheme="minorEastAsia" w:eastAsiaTheme="minorEastAsia" w:hAnsiTheme="minorEastAsia" w:cs="宋体" w:hint="eastAsia"/>
          <w:kern w:val="0"/>
          <w:sz w:val="28"/>
          <w:szCs w:val="28"/>
        </w:rPr>
        <w:t xml:space="preserve"> </w:t>
      </w:r>
      <w:r w:rsidR="00B273BC">
        <w:rPr>
          <w:rFonts w:asciiTheme="minorEastAsia" w:eastAsiaTheme="minorEastAsia" w:hAnsiTheme="minorEastAsia" w:cs="宋体"/>
          <w:kern w:val="0"/>
          <w:sz w:val="28"/>
          <w:szCs w:val="28"/>
        </w:rPr>
        <w:t>2015/</w:t>
      </w:r>
      <w:r w:rsidR="00B273BC">
        <w:rPr>
          <w:rFonts w:asciiTheme="minorEastAsia" w:eastAsiaTheme="minorEastAsia" w:hAnsiTheme="minorEastAsia" w:cs="宋体" w:hint="eastAsia"/>
          <w:kern w:val="0"/>
          <w:sz w:val="28"/>
          <w:szCs w:val="28"/>
        </w:rPr>
        <w:t>10</w:t>
      </w:r>
      <w:r w:rsidR="00B273BC">
        <w:rPr>
          <w:rFonts w:asciiTheme="minorEastAsia" w:eastAsiaTheme="minorEastAsia" w:hAnsiTheme="minorEastAsia" w:cs="宋体"/>
          <w:kern w:val="0"/>
          <w:sz w:val="28"/>
          <w:szCs w:val="28"/>
        </w:rPr>
        <w:t>/</w:t>
      </w:r>
      <w:r w:rsidRPr="00B82248">
        <w:rPr>
          <w:rFonts w:asciiTheme="minorEastAsia" w:eastAsiaTheme="minorEastAsia" w:hAnsiTheme="minorEastAsia" w:cs="宋体" w:hint="eastAsia"/>
          <w:kern w:val="0"/>
          <w:sz w:val="28"/>
          <w:szCs w:val="28"/>
        </w:rPr>
        <w:t>8</w:t>
      </w:r>
    </w:p>
    <w:sectPr w:rsidR="00353223" w:rsidRPr="00B273BC"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39B" w:rsidRDefault="00BC539B" w:rsidP="006C63EC">
      <w:r>
        <w:separator/>
      </w:r>
    </w:p>
  </w:endnote>
  <w:endnote w:type="continuationSeparator" w:id="1">
    <w:p w:rsidR="00BC539B" w:rsidRDefault="00BC539B" w:rsidP="006C63E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39B" w:rsidRDefault="00BC539B" w:rsidP="006C63EC">
      <w:r>
        <w:separator/>
      </w:r>
    </w:p>
  </w:footnote>
  <w:footnote w:type="continuationSeparator" w:id="1">
    <w:p w:rsidR="00BC539B" w:rsidRDefault="00BC539B" w:rsidP="006C63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F6FCE"/>
    <w:multiLevelType w:val="hybridMultilevel"/>
    <w:tmpl w:val="DC20417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55A7D7DA"/>
    <w:multiLevelType w:val="singleLevel"/>
    <w:tmpl w:val="55A7D7DA"/>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5362"/>
  </w:hdrShapeDefaults>
  <w:footnotePr>
    <w:footnote w:id="0"/>
    <w:footnote w:id="1"/>
  </w:footnotePr>
  <w:endnotePr>
    <w:endnote w:id="0"/>
    <w:endnote w:id="1"/>
  </w:endnotePr>
  <w:compat>
    <w:useFELayout/>
  </w:compat>
  <w:rsids>
    <w:rsidRoot w:val="006E2537"/>
    <w:rsid w:val="00163A80"/>
    <w:rsid w:val="001B748C"/>
    <w:rsid w:val="0025720C"/>
    <w:rsid w:val="00323B43"/>
    <w:rsid w:val="00353223"/>
    <w:rsid w:val="003D37D8"/>
    <w:rsid w:val="004358AB"/>
    <w:rsid w:val="00524F10"/>
    <w:rsid w:val="00571420"/>
    <w:rsid w:val="005E5FDC"/>
    <w:rsid w:val="00605E16"/>
    <w:rsid w:val="006A5287"/>
    <w:rsid w:val="006C63EC"/>
    <w:rsid w:val="006E2537"/>
    <w:rsid w:val="00735DB9"/>
    <w:rsid w:val="007965ED"/>
    <w:rsid w:val="008573C9"/>
    <w:rsid w:val="00877E12"/>
    <w:rsid w:val="008B7726"/>
    <w:rsid w:val="008E48A8"/>
    <w:rsid w:val="009419B6"/>
    <w:rsid w:val="00A151D6"/>
    <w:rsid w:val="00A755DF"/>
    <w:rsid w:val="00AC5127"/>
    <w:rsid w:val="00B04CC7"/>
    <w:rsid w:val="00B273BC"/>
    <w:rsid w:val="00B409A9"/>
    <w:rsid w:val="00B45779"/>
    <w:rsid w:val="00B50858"/>
    <w:rsid w:val="00B82248"/>
    <w:rsid w:val="00BC539B"/>
    <w:rsid w:val="00C2787C"/>
    <w:rsid w:val="00C317B5"/>
    <w:rsid w:val="00CD6C96"/>
    <w:rsid w:val="00D120C0"/>
    <w:rsid w:val="00DC2914"/>
    <w:rsid w:val="00E22543"/>
    <w:rsid w:val="00F770A1"/>
    <w:rsid w:val="00F81D38"/>
    <w:rsid w:val="00FC73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537"/>
    <w:pPr>
      <w:widowControl w:val="0"/>
      <w:spacing w:after="0" w:line="240" w:lineRule="auto"/>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6E2537"/>
    <w:pPr>
      <w:spacing w:after="120"/>
      <w:ind w:leftChars="200" w:left="420"/>
    </w:pPr>
  </w:style>
  <w:style w:type="character" w:customStyle="1" w:styleId="Char">
    <w:name w:val="正文文本缩进 Char"/>
    <w:basedOn w:val="a0"/>
    <w:link w:val="a3"/>
    <w:uiPriority w:val="99"/>
    <w:semiHidden/>
    <w:rsid w:val="006E2537"/>
    <w:rPr>
      <w:rFonts w:ascii="Calibri" w:eastAsia="宋体" w:hAnsi="Calibri" w:cs="Times New Roman"/>
      <w:kern w:val="2"/>
      <w:sz w:val="21"/>
    </w:rPr>
  </w:style>
  <w:style w:type="character" w:styleId="a4">
    <w:name w:val="Hyperlink"/>
    <w:basedOn w:val="a0"/>
    <w:uiPriority w:val="99"/>
    <w:semiHidden/>
    <w:unhideWhenUsed/>
    <w:rsid w:val="00E22543"/>
    <w:rPr>
      <w:color w:val="000099"/>
      <w:u w:val="single"/>
    </w:rPr>
  </w:style>
  <w:style w:type="paragraph" w:styleId="a5">
    <w:name w:val="Date"/>
    <w:basedOn w:val="a"/>
    <w:next w:val="a"/>
    <w:link w:val="Char0"/>
    <w:uiPriority w:val="99"/>
    <w:semiHidden/>
    <w:unhideWhenUsed/>
    <w:rsid w:val="00353223"/>
    <w:pPr>
      <w:ind w:leftChars="2500" w:left="100"/>
    </w:pPr>
  </w:style>
  <w:style w:type="character" w:customStyle="1" w:styleId="Char0">
    <w:name w:val="日期 Char"/>
    <w:basedOn w:val="a0"/>
    <w:link w:val="a5"/>
    <w:uiPriority w:val="99"/>
    <w:semiHidden/>
    <w:rsid w:val="00353223"/>
    <w:rPr>
      <w:rFonts w:ascii="Calibri" w:eastAsia="宋体" w:hAnsi="Calibri" w:cs="Times New Roman"/>
      <w:kern w:val="2"/>
      <w:sz w:val="21"/>
    </w:rPr>
  </w:style>
  <w:style w:type="paragraph" w:styleId="a6">
    <w:name w:val="header"/>
    <w:basedOn w:val="a"/>
    <w:link w:val="Char1"/>
    <w:uiPriority w:val="99"/>
    <w:semiHidden/>
    <w:unhideWhenUsed/>
    <w:rsid w:val="006C63E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6C63EC"/>
    <w:rPr>
      <w:rFonts w:ascii="Calibri" w:eastAsia="宋体" w:hAnsi="Calibri" w:cs="Times New Roman"/>
      <w:kern w:val="2"/>
      <w:sz w:val="18"/>
      <w:szCs w:val="18"/>
    </w:rPr>
  </w:style>
  <w:style w:type="paragraph" w:styleId="a7">
    <w:name w:val="footer"/>
    <w:basedOn w:val="a"/>
    <w:link w:val="Char2"/>
    <w:uiPriority w:val="99"/>
    <w:semiHidden/>
    <w:unhideWhenUsed/>
    <w:rsid w:val="006C63EC"/>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6C63EC"/>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dc:creator>
  <cp:lastModifiedBy>dell</cp:lastModifiedBy>
  <cp:revision>27</cp:revision>
  <dcterms:created xsi:type="dcterms:W3CDTF">2015-09-28T08:29:00Z</dcterms:created>
  <dcterms:modified xsi:type="dcterms:W3CDTF">2015-10-09T03:03:00Z</dcterms:modified>
</cp:coreProperties>
</file>